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B26" w:rsidRDefault="00385B26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F1A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03F1A" w:rsidRPr="00B03F1A" w:rsidRDefault="00B03F1A" w:rsidP="007368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E52244" w:rsidRPr="00E52244" w:rsidRDefault="00E52244" w:rsidP="00E5224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244">
        <w:rPr>
          <w:rFonts w:ascii="Times New Roman" w:hAnsi="Times New Roman" w:cs="Times New Roman"/>
          <w:sz w:val="24"/>
          <w:szCs w:val="24"/>
        </w:rPr>
        <w:t>Комунальне підприємство “Управляння житлово-комунального господарства”</w:t>
      </w:r>
    </w:p>
    <w:p w:rsidR="00FE2AE5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оштова та юридична адреса: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07101, Київська обл., </w:t>
      </w:r>
    </w:p>
    <w:p w:rsid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</w:t>
      </w: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 </w:t>
      </w:r>
    </w:p>
    <w:p w:rsidR="002A2026" w:rsidRPr="00FE2AE5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E2A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МФО 380526,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A20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тел. (04579) 2-02-27</w:t>
      </w:r>
    </w:p>
    <w:p w:rsidR="002A2026" w:rsidRP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5D6617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85B26" w:rsidRDefault="00FE2AE5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796">
        <w:rPr>
          <w:rFonts w:ascii="Times New Roman" w:hAnsi="Times New Roman" w:cs="Times New Roman"/>
          <w:sz w:val="24"/>
          <w:szCs w:val="24"/>
        </w:rPr>
        <w:t>“</w:t>
      </w:r>
      <w:r w:rsidR="00AF6796" w:rsidRPr="00AF6796">
        <w:rPr>
          <w:rFonts w:ascii="Times New Roman" w:hAnsi="Times New Roman" w:cs="Times New Roman"/>
          <w:sz w:val="24"/>
          <w:szCs w:val="24"/>
        </w:rPr>
        <w:t xml:space="preserve">Послуги з ремонту та обслуговування магістральних та </w:t>
      </w:r>
      <w:proofErr w:type="spellStart"/>
      <w:r w:rsidR="00AF6796" w:rsidRPr="00AF6796">
        <w:rPr>
          <w:rFonts w:ascii="Times New Roman" w:hAnsi="Times New Roman" w:cs="Times New Roman"/>
          <w:sz w:val="24"/>
          <w:szCs w:val="24"/>
        </w:rPr>
        <w:t>внутрішньоквартальних</w:t>
      </w:r>
      <w:proofErr w:type="spellEnd"/>
      <w:r w:rsidR="00AF6796" w:rsidRPr="00AF6796">
        <w:rPr>
          <w:rFonts w:ascii="Times New Roman" w:hAnsi="Times New Roman" w:cs="Times New Roman"/>
          <w:sz w:val="24"/>
          <w:szCs w:val="24"/>
        </w:rPr>
        <w:t xml:space="preserve"> теплових мереж, обладнання центральних теплових пунктів, вузлів обліку (в т.ч. електрообладнання, обладнання КВП та системи автоматизації)</w:t>
      </w:r>
      <w:r w:rsidRPr="00AF6796">
        <w:rPr>
          <w:rFonts w:ascii="Times New Roman" w:hAnsi="Times New Roman" w:cs="Times New Roman"/>
          <w:sz w:val="24"/>
          <w:szCs w:val="24"/>
        </w:rPr>
        <w:t>”</w:t>
      </w:r>
      <w:r w:rsidR="002A2026">
        <w:rPr>
          <w:rFonts w:ascii="Times New Roman" w:hAnsi="Times New Roman" w:cs="Times New Roman"/>
          <w:sz w:val="24"/>
          <w:szCs w:val="24"/>
        </w:rPr>
        <w:t xml:space="preserve"> </w:t>
      </w:r>
      <w:r w:rsidR="00385B26" w:rsidRPr="00385B26">
        <w:rPr>
          <w:rFonts w:ascii="Times New Roman" w:hAnsi="Times New Roman" w:cs="Times New Roman"/>
          <w:sz w:val="24"/>
          <w:szCs w:val="24"/>
        </w:rPr>
        <w:t xml:space="preserve">Код ДК: 021:2015 </w:t>
      </w:r>
      <w:r w:rsidR="00AF6796" w:rsidRPr="00AF6796">
        <w:rPr>
          <w:rFonts w:ascii="Times New Roman" w:hAnsi="Times New Roman" w:cs="Times New Roman"/>
          <w:sz w:val="24"/>
          <w:szCs w:val="24"/>
        </w:rPr>
        <w:t>50720000-8 Послуги з ремонту і технічного обслуговування систем центрального опалення</w:t>
      </w:r>
      <w:r w:rsidR="00385B26">
        <w:rPr>
          <w:rFonts w:ascii="Times New Roman" w:hAnsi="Times New Roman" w:cs="Times New Roman"/>
          <w:sz w:val="24"/>
          <w:szCs w:val="24"/>
        </w:rPr>
        <w:t>.</w:t>
      </w:r>
    </w:p>
    <w:p w:rsidR="00385B26" w:rsidRPr="00385B26" w:rsidRDefault="00385B26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8D5390" w:rsidRPr="00E10F07" w:rsidRDefault="00E10F0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10F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UA-2025-05-14-007300-a</w:t>
      </w:r>
    </w:p>
    <w:p w:rsidR="00E10F07" w:rsidRPr="008433FE" w:rsidRDefault="00E10F0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385B26" w:rsidRPr="00084897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48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закупівлі: технічні та якісні </w:t>
      </w:r>
    </w:p>
    <w:p w:rsidR="006E6863" w:rsidRPr="006E6863" w:rsidRDefault="003B4B20" w:rsidP="001A6F4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Мета: </w:t>
      </w:r>
    </w:p>
    <w:p w:rsidR="001A6F45" w:rsidRPr="006E6863" w:rsidRDefault="006E6863" w:rsidP="001A6F4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6E6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A6F45" w:rsidRPr="006E6863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Ремонт  магістральних та внутрішньо квартальних теплових мереж, обладнання центральних теплових пунктів, вузлів обліку, електрообладнання та обладнання КВП та систем автоматизації, згідно графіків ППР та ТОР</w:t>
      </w:r>
      <w:r w:rsidR="001A6F45" w:rsidRPr="006E6863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1A6F45" w:rsidRPr="006E6863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</w:t>
      </w:r>
    </w:p>
    <w:p w:rsidR="001A6F45" w:rsidRPr="006E6863" w:rsidRDefault="001A6F45" w:rsidP="001A6F4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6E6863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  <w:lang w:val="ru-RU"/>
        </w:rPr>
        <w:t xml:space="preserve">- </w:t>
      </w:r>
      <w:r w:rsidRPr="006E6863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Послуги з оперативно-технічного обслуговування магістральних та внутрішньо квартальних теплових мереж, обладнання центральних теплових пунктів, вузлів обліку, електрообладнання та обладнання КВП та А.</w:t>
      </w:r>
    </w:p>
    <w:p w:rsidR="00DF4937" w:rsidRPr="008433FE" w:rsidRDefault="006E6863" w:rsidP="00E10F07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              Послуга 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</w:t>
      </w:r>
      <w:r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закуповується 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</w:t>
      </w:r>
      <w:r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через 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</w:t>
      </w:r>
      <w:r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відсутність 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 </w:t>
      </w:r>
      <w:r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персоналу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для обслуговування </w:t>
      </w:r>
      <w:r w:rsidR="00E10F07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                </w:t>
      </w:r>
      <w:bookmarkStart w:id="0" w:name="_GoBack"/>
      <w:bookmarkEnd w:id="0"/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дан</w:t>
      </w:r>
      <w:r w:rsidR="00E10F07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их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  </w:t>
      </w:r>
      <w:r w:rsidR="00E10F07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д</w:t>
      </w:r>
      <w:r w:rsidR="00DF4937" w:rsidRPr="008433FE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ільни</w:t>
      </w:r>
      <w:r w:rsidR="00E10F07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ць.</w:t>
      </w:r>
    </w:p>
    <w:p w:rsidR="006B40DF" w:rsidRDefault="000A12FB" w:rsidP="0010357B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   Період надання послуги: </w:t>
      </w:r>
      <w:r w:rsidR="00570243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з 01.07.2025 по 31.12.2025 р.</w:t>
      </w:r>
    </w:p>
    <w:p w:rsidR="0010357B" w:rsidRPr="0010357B" w:rsidRDefault="005B2CB5" w:rsidP="0010357B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Місце надання послуги</w:t>
      </w:r>
      <w:r w:rsidR="0010357B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:</w:t>
      </w:r>
      <w:r w:rsidR="0010357B" w:rsidRPr="0010357B">
        <w:t xml:space="preserve"> </w:t>
      </w:r>
      <w:r w:rsidR="0010357B" w:rsidRPr="0010357B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Україна, м. Славутич (Київська обл.):  магістральні та </w:t>
      </w:r>
      <w:proofErr w:type="spellStart"/>
      <w:r w:rsidR="0010357B" w:rsidRPr="0010357B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внутрішньоквартальні</w:t>
      </w:r>
      <w:proofErr w:type="spellEnd"/>
      <w:r w:rsidR="0010357B" w:rsidRPr="0010357B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теплові мережі м. Славутич від УТ-1 до споживачів;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№1 – Поліський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-л.;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№2 – Київський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№3 – Деснянський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-л.;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№4 – Ризький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№5 – Тбіліський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№6 –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пр-кт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Незалежності;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 Центральний  тепловий пункт №7 – Привокзальна площа;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№8 – Чернігівський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Центральний  тепловий пункт №9 –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Добринінський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-л;</w:t>
      </w:r>
    </w:p>
    <w:p w:rsidR="001F6F3A" w:rsidRP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 xml:space="preserve">- Тепловий пункт -25 – Єреванський </w:t>
      </w:r>
      <w:proofErr w:type="spellStart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кв</w:t>
      </w:r>
      <w:proofErr w:type="spellEnd"/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-л.</w:t>
      </w:r>
    </w:p>
    <w:p w:rsidR="001F6F3A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</w:pPr>
    </w:p>
    <w:p w:rsidR="001A6F45" w:rsidRPr="00DB4C5F" w:rsidRDefault="001F6F3A" w:rsidP="001F6F3A">
      <w:pPr>
        <w:spacing w:after="0" w:line="240" w:lineRule="auto"/>
        <w:ind w:left="720"/>
        <w:rPr>
          <w:rFonts w:ascii="Times New Roman" w:eastAsia="Calibri" w:hAnsi="Times New Roman" w:cs="Times New Roman"/>
          <w:bCs/>
          <w:color w:val="FF0000"/>
          <w:spacing w:val="1"/>
          <w:sz w:val="24"/>
          <w:szCs w:val="24"/>
        </w:rPr>
      </w:pPr>
      <w:r w:rsidRPr="001F6F3A">
        <w:rPr>
          <w:rFonts w:ascii="Times New Roman" w:eastAsia="Calibri" w:hAnsi="Times New Roman" w:cs="Times New Roman"/>
          <w:bCs/>
          <w:color w:val="000000" w:themeColor="text1"/>
          <w:spacing w:val="1"/>
          <w:sz w:val="24"/>
          <w:szCs w:val="24"/>
        </w:rPr>
        <w:t>Кількість: 1 послуга</w:t>
      </w:r>
    </w:p>
    <w:p w:rsidR="001E6721" w:rsidRDefault="001E6721" w:rsidP="001A6F45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74B6B" w:rsidRPr="00DB4C5F" w:rsidRDefault="00E74B6B" w:rsidP="001A6F45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617">
        <w:rPr>
          <w:rFonts w:ascii="Times New Roman" w:hAnsi="Times New Roman" w:cs="Times New Roman"/>
          <w:b/>
          <w:sz w:val="24"/>
          <w:szCs w:val="24"/>
        </w:rPr>
        <w:t xml:space="preserve">Очікувана вартість предмета закупівлі: </w:t>
      </w:r>
    </w:p>
    <w:p w:rsidR="00385B26" w:rsidRPr="00CD2FC5" w:rsidRDefault="001F6F3A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4 5</w:t>
      </w:r>
      <w:r w:rsidR="0084060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D2FC5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60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CD2FC5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4060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D2FC5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679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грн.</w:t>
      </w:r>
      <w:r w:rsidR="00385B2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ПДВ.</w:t>
      </w:r>
      <w:r w:rsidR="0032676A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987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чотири</w:t>
      </w:r>
      <w:r w:rsidR="00AA12A0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мільйон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п</w:t>
      </w:r>
      <w:r w:rsidRPr="006B40DF">
        <w:rPr>
          <w:rFonts w:ascii="Times New Roman" w:hAnsi="Times New Roman" w:cs="Times New Roman"/>
          <w:color w:val="000000" w:themeColor="text1"/>
          <w:sz w:val="24"/>
          <w:szCs w:val="24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ятсот тисяч</w:t>
      </w:r>
      <w:r w:rsidR="00CD2FC5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987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грив</w:t>
      </w:r>
      <w:r w:rsidR="0084060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ень</w:t>
      </w:r>
      <w:r w:rsidR="00F87987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606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F87987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</w:t>
      </w:r>
      <w:r w:rsidR="008F1491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7987" w:rsidRPr="00AA12A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2676A" w:rsidRPr="008433FE" w:rsidRDefault="0032676A" w:rsidP="0032676A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2676A" w:rsidRPr="0032676A" w:rsidRDefault="0032676A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процедури: </w:t>
      </w:r>
      <w:r w:rsidR="00F87987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 w:rsidRPr="0032676A">
        <w:rPr>
          <w:rFonts w:ascii="Times New Roman" w:hAnsi="Times New Roman" w:cs="Times New Roman"/>
          <w:sz w:val="24"/>
          <w:szCs w:val="24"/>
        </w:rPr>
        <w:t>.</w:t>
      </w:r>
    </w:p>
    <w:p w:rsidR="0032676A" w:rsidRDefault="0032676A" w:rsidP="0032676A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F1A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C5C">
        <w:rPr>
          <w:rFonts w:ascii="Times New Roman" w:hAnsi="Times New Roman" w:cs="Times New Roman"/>
          <w:b/>
          <w:sz w:val="24"/>
          <w:szCs w:val="24"/>
        </w:rPr>
        <w:t xml:space="preserve">Обґрунтування очікуваної вартості предмета закупівлі: </w:t>
      </w:r>
    </w:p>
    <w:p w:rsidR="001A6F45" w:rsidRPr="008433FE" w:rsidRDefault="007F7C2A" w:rsidP="00CF7C98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433FE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</w:t>
      </w:r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43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закупівлі</w:t>
      </w:r>
      <w:r w:rsidRPr="00843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="00CF7C98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CF7C98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попередніх</w:t>
      </w:r>
      <w:proofErr w:type="spellEnd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роках та </w:t>
      </w:r>
      <w:proofErr w:type="spellStart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попередні</w:t>
      </w:r>
      <w:proofErr w:type="spellEnd"/>
      <w:r w:rsidR="006E6863" w:rsidRPr="008433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роки.</w:t>
      </w:r>
    </w:p>
    <w:p w:rsidR="00385B26" w:rsidRPr="008433FE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3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843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843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8433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32676A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676A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32676A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32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999" w:rsidRDefault="00886999" w:rsidP="00385B26">
      <w:pPr>
        <w:spacing w:after="0" w:line="240" w:lineRule="auto"/>
      </w:pPr>
      <w:r>
        <w:separator/>
      </w:r>
    </w:p>
  </w:endnote>
  <w:endnote w:type="continuationSeparator" w:id="0">
    <w:p w:rsidR="00886999" w:rsidRDefault="0088699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999" w:rsidRDefault="00886999" w:rsidP="00385B26">
      <w:pPr>
        <w:spacing w:after="0" w:line="240" w:lineRule="auto"/>
      </w:pPr>
      <w:r>
        <w:separator/>
      </w:r>
    </w:p>
  </w:footnote>
  <w:footnote w:type="continuationSeparator" w:id="0">
    <w:p w:rsidR="00886999" w:rsidRDefault="0088699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5321F"/>
    <w:rsid w:val="00084897"/>
    <w:rsid w:val="00087E31"/>
    <w:rsid w:val="000A12FB"/>
    <w:rsid w:val="000B453C"/>
    <w:rsid w:val="0010357B"/>
    <w:rsid w:val="001111C8"/>
    <w:rsid w:val="001776E0"/>
    <w:rsid w:val="001A6F45"/>
    <w:rsid w:val="001E6721"/>
    <w:rsid w:val="001F6F3A"/>
    <w:rsid w:val="00232B43"/>
    <w:rsid w:val="002543D1"/>
    <w:rsid w:val="002A2026"/>
    <w:rsid w:val="0032676A"/>
    <w:rsid w:val="00333F83"/>
    <w:rsid w:val="003747C3"/>
    <w:rsid w:val="00385B26"/>
    <w:rsid w:val="003B4B20"/>
    <w:rsid w:val="004703AF"/>
    <w:rsid w:val="004B1A0C"/>
    <w:rsid w:val="00507DD3"/>
    <w:rsid w:val="00570243"/>
    <w:rsid w:val="005B2CB5"/>
    <w:rsid w:val="006B40DF"/>
    <w:rsid w:val="006E1128"/>
    <w:rsid w:val="006E6863"/>
    <w:rsid w:val="00704429"/>
    <w:rsid w:val="0073683D"/>
    <w:rsid w:val="00752983"/>
    <w:rsid w:val="007B45FD"/>
    <w:rsid w:val="007F2114"/>
    <w:rsid w:val="007F7C2A"/>
    <w:rsid w:val="00840606"/>
    <w:rsid w:val="008433FE"/>
    <w:rsid w:val="0084471B"/>
    <w:rsid w:val="00850D06"/>
    <w:rsid w:val="00886999"/>
    <w:rsid w:val="008870A7"/>
    <w:rsid w:val="00890FC6"/>
    <w:rsid w:val="008B777D"/>
    <w:rsid w:val="008D474D"/>
    <w:rsid w:val="008D5390"/>
    <w:rsid w:val="008F1491"/>
    <w:rsid w:val="00903269"/>
    <w:rsid w:val="00926D04"/>
    <w:rsid w:val="00956271"/>
    <w:rsid w:val="009F2A94"/>
    <w:rsid w:val="009F4288"/>
    <w:rsid w:val="00A814FD"/>
    <w:rsid w:val="00AA12A0"/>
    <w:rsid w:val="00AA5313"/>
    <w:rsid w:val="00AC73E3"/>
    <w:rsid w:val="00AD1863"/>
    <w:rsid w:val="00AF5A61"/>
    <w:rsid w:val="00AF6796"/>
    <w:rsid w:val="00B00714"/>
    <w:rsid w:val="00B03F1A"/>
    <w:rsid w:val="00C957AE"/>
    <w:rsid w:val="00CA769E"/>
    <w:rsid w:val="00CB7290"/>
    <w:rsid w:val="00CD2FC5"/>
    <w:rsid w:val="00CF7C98"/>
    <w:rsid w:val="00D61C08"/>
    <w:rsid w:val="00DB4C5F"/>
    <w:rsid w:val="00DE2D77"/>
    <w:rsid w:val="00DF4937"/>
    <w:rsid w:val="00E10F07"/>
    <w:rsid w:val="00E52244"/>
    <w:rsid w:val="00E74B6B"/>
    <w:rsid w:val="00EB5BD5"/>
    <w:rsid w:val="00ED2AE3"/>
    <w:rsid w:val="00F4614B"/>
    <w:rsid w:val="00F54058"/>
    <w:rsid w:val="00F87987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3E2F"/>
  <w15:docId w15:val="{F2748C8D-7685-4445-AF28-71CC4447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51</cp:revision>
  <cp:lastPrinted>2025-05-14T11:57:00Z</cp:lastPrinted>
  <dcterms:created xsi:type="dcterms:W3CDTF">2021-09-02T15:13:00Z</dcterms:created>
  <dcterms:modified xsi:type="dcterms:W3CDTF">2025-05-14T12:00:00Z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