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2820D5" w:rsidRPr="002820D5" w:rsidRDefault="002820D5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2820D5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Конструкційні матеріали (євро руберойд, шифер, цегла)</w:t>
      </w:r>
    </w:p>
    <w:p w:rsidR="0051157B" w:rsidRDefault="002820D5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2820D5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код за ДК 021:2015 44110000-4  Конструкційні матеріали</w:t>
      </w:r>
    </w:p>
    <w:p w:rsidR="002820D5" w:rsidRPr="00156DBD" w:rsidRDefault="002820D5" w:rsidP="002820D5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51157B" w:rsidRPr="00E22A2A" w:rsidRDefault="00E22A2A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22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UA-2023-07-14-007497-a</w:t>
      </w:r>
    </w:p>
    <w:p w:rsidR="00E22A2A" w:rsidRPr="00E40C1E" w:rsidRDefault="00E22A2A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1E4588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товару визначено відповідно до потреб </w:t>
      </w:r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виконання робіт по ремонту покрівлі та </w:t>
      </w:r>
      <w:proofErr w:type="spellStart"/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>теплокамер</w:t>
      </w:r>
      <w:proofErr w:type="spellEnd"/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</w:t>
      </w:r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>єктах</w:t>
      </w:r>
      <w:proofErr w:type="spellEnd"/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КП </w:t>
      </w:r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>УЖКГ</w:t>
      </w:r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="001E4588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20D5" w:rsidRPr="002820D5" w:rsidRDefault="00992CCD" w:rsidP="002820D5">
      <w:pPr>
        <w:ind w:left="709"/>
        <w:rPr>
          <w:rFonts w:ascii="Times New Roman" w:hAnsi="Times New Roman" w:cs="Times New Roman"/>
          <w:color w:val="000000" w:themeColor="text1"/>
        </w:rPr>
      </w:pPr>
      <w:proofErr w:type="spellStart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постачання</w:t>
      </w:r>
      <w:proofErr w:type="spellEnd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2820D5">
        <w:rPr>
          <w:color w:val="000000" w:themeColor="text1"/>
        </w:rPr>
        <w:t xml:space="preserve"> </w:t>
      </w:r>
      <w:r w:rsidR="002820D5" w:rsidRPr="002820D5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2820D5" w:rsidRPr="002820D5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2820D5" w:rsidRPr="002820D5">
        <w:rPr>
          <w:rFonts w:ascii="Times New Roman" w:hAnsi="Times New Roman" w:cs="Times New Roman"/>
          <w:color w:val="000000" w:themeColor="text1"/>
        </w:rPr>
        <w:t xml:space="preserve">,  м. Славутич, вул.. Військових будівельників, 8, та Київська </w:t>
      </w:r>
      <w:proofErr w:type="spellStart"/>
      <w:r w:rsidR="002820D5" w:rsidRPr="002820D5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2820D5" w:rsidRPr="002820D5">
        <w:rPr>
          <w:rFonts w:ascii="Times New Roman" w:hAnsi="Times New Roman" w:cs="Times New Roman"/>
          <w:color w:val="000000" w:themeColor="text1"/>
        </w:rPr>
        <w:t>, м. Славутич, Кленовий</w:t>
      </w:r>
      <w:r w:rsidR="00E22A2A">
        <w:rPr>
          <w:rFonts w:ascii="Times New Roman" w:hAnsi="Times New Roman" w:cs="Times New Roman"/>
          <w:color w:val="000000" w:themeColor="text1"/>
        </w:rPr>
        <w:t xml:space="preserve"> проїзд</w:t>
      </w:r>
      <w:r w:rsidR="002820D5" w:rsidRPr="002820D5">
        <w:rPr>
          <w:rFonts w:ascii="Times New Roman" w:hAnsi="Times New Roman" w:cs="Times New Roman"/>
          <w:color w:val="000000" w:themeColor="text1"/>
        </w:rPr>
        <w:t>, 1.</w:t>
      </w:r>
    </w:p>
    <w:p w:rsidR="00F26009" w:rsidRPr="002820D5" w:rsidRDefault="00A033B1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524DC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3</w:t>
      </w:r>
      <w:r w:rsidR="002820D5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3524DC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.08.2023 р.</w:t>
      </w:r>
    </w:p>
    <w:p w:rsidR="001E7D44" w:rsidRDefault="001E7D44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820D5" w:rsidRPr="002820D5" w:rsidRDefault="002820D5" w:rsidP="002820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Конструкційні матеріали (євро руберойд, шифер, цегла)</w:t>
      </w:r>
    </w:p>
    <w:p w:rsidR="002820D5" w:rsidRDefault="002820D5" w:rsidP="002820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за ДК 021:2015 44110000-4  Конструкційні матеріали</w:t>
      </w:r>
    </w:p>
    <w:p w:rsidR="00532492" w:rsidRDefault="00532492" w:rsidP="002820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492" w:rsidRPr="002820D5" w:rsidRDefault="00532492" w:rsidP="00532492">
      <w:pPr>
        <w:tabs>
          <w:tab w:val="left" w:pos="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7"/>
        <w:gridCol w:w="2233"/>
        <w:gridCol w:w="1701"/>
        <w:gridCol w:w="851"/>
        <w:gridCol w:w="1276"/>
        <w:gridCol w:w="2693"/>
      </w:tblGrid>
      <w:tr w:rsidR="00532492" w:rsidRPr="00532492" w:rsidTr="00E22A2A">
        <w:trPr>
          <w:trHeight w:val="57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Найменування товару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Конкретний код за ДК 021:2015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Одиниця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Кіль</w:t>
            </w:r>
          </w:p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Примітки                                                                          (уточнювальна характеристика матеріалу)</w:t>
            </w:r>
          </w:p>
        </w:tc>
      </w:tr>
      <w:tr w:rsidR="00532492" w:rsidRPr="00532492" w:rsidTr="00E22A2A">
        <w:trPr>
          <w:trHeight w:val="57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32492" w:rsidRPr="00532492" w:rsidTr="00E22A2A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Євроруберойд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Бікроеласт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ЕКП 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44112500-3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Покрівельні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м.кв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./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820/</w:t>
            </w:r>
          </w:p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2A" w:rsidRPr="00E22A2A" w:rsidRDefault="00E22A2A" w:rsidP="00E2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Довжина/ширина – 10х1 м, </w:t>
            </w:r>
          </w:p>
          <w:p w:rsidR="00E22A2A" w:rsidRPr="00E22A2A" w:rsidRDefault="00E22A2A" w:rsidP="00E2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матеріалу – рулонний,</w:t>
            </w:r>
          </w:p>
          <w:p w:rsidR="00E22A2A" w:rsidRPr="00E22A2A" w:rsidRDefault="00E22A2A" w:rsidP="00E22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Основа: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поліестр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тип покриття: верх-сланець, низ-сланець, низ-плівка, розривна сила при 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розтігуванні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менше:343 Н, 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водопоглинання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24 години за масою не більше: 1 %, температура крихкості в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`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ядучого не вище:-20 град., температура гнучкості на брусі 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=25 мм не вище:-10 град., теплостійкість не нижче:90 град.</w:t>
            </w:r>
          </w:p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2492" w:rsidRPr="00532492" w:rsidTr="00E22A2A">
        <w:trPr>
          <w:trHeight w:val="7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Євроруберойд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Бікроеласт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ЕПП 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44112500-3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Покрівельні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м.кв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./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255/</w:t>
            </w:r>
          </w:p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E22A2A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 сила розтягування, Н:вздовж 550, впоперек -, маса в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`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ядучого з 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наплавляємої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сторони – не менше 1,5 кг/м 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водопоглинання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протягом 24 год. – не більше 1 град. по масі, температура гнучкості на брусі 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=25 мм – не вище – 10 град., водонепроникність при тиску 10 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кПа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витримує, Водонепроникність при тиску 0,2 </w:t>
            </w:r>
            <w:proofErr w:type="spellStart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</w:t>
            </w:r>
            <w:proofErr w:type="spellEnd"/>
            <w:r w:rsidRPr="00E2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протягом 2 годин – витримує, теплостійкість – не менше 85 град., довжина/ширина – 15х1 м.</w:t>
            </w:r>
            <w:bookmarkStart w:id="0" w:name="_GoBack"/>
            <w:bookmarkEnd w:id="0"/>
          </w:p>
        </w:tc>
      </w:tr>
      <w:tr w:rsidR="00532492" w:rsidRPr="00532492" w:rsidTr="00E22A2A">
        <w:trPr>
          <w:trHeight w:val="7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Шифер 8 хвильовий (азбоцементний лист) СВ-175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44112500-3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Покрівельні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hd w:val="clear" w:color="auto" w:fill="FFFFFF"/>
              <w:spacing w:after="6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Колір сірий, розмір згідно 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ГОСТу-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40/150-1750-8, щільність – 1,6г/</w:t>
            </w:r>
            <w:proofErr w:type="spell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см.куб</w:t>
            </w:r>
            <w:proofErr w:type="spellEnd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32492" w:rsidRPr="00532492" w:rsidTr="00E22A2A">
        <w:trPr>
          <w:trHeight w:val="7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Цегла М-100 повнотіла червона рядова 250*120*65мм (модель 16548)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44111100-2 Цегла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92" w:rsidRPr="00532492" w:rsidRDefault="00532492" w:rsidP="00532492">
            <w:pPr>
              <w:shd w:val="clear" w:color="auto" w:fill="FFFFFF"/>
              <w:spacing w:after="6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повнотіла червона рядова 250*120*65мм (модель 16548)</w:t>
            </w:r>
          </w:p>
        </w:tc>
      </w:tr>
    </w:tbl>
    <w:p w:rsidR="00532492" w:rsidRPr="002820D5" w:rsidRDefault="00532492" w:rsidP="00532492">
      <w:pPr>
        <w:tabs>
          <w:tab w:val="left" w:pos="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E6B" w:rsidRPr="00532492" w:rsidRDefault="00021E6B" w:rsidP="00532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895" w:rsidRPr="003524DC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DC">
        <w:rPr>
          <w:rFonts w:ascii="Times New Roman" w:hAnsi="Times New Roman" w:cs="Times New Roman"/>
          <w:color w:val="000000" w:themeColor="text1"/>
          <w:sz w:val="24"/>
          <w:szCs w:val="24"/>
        </w:rPr>
        <w:t>*Або еквіваленти</w:t>
      </w:r>
    </w:p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Pr="0051157B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85B26" w:rsidRPr="005A6940" w:rsidRDefault="002820D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221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950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гривень з ПДВ (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</w:rPr>
        <w:t>двісті двадцять одна тисяча дев`ятсот п`ятд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есят гривень 80 коп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.).</w:t>
      </w:r>
    </w:p>
    <w:p w:rsidR="00533E43" w:rsidRPr="005A6940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Очікувану вартість предмета закупівлі визначено відповідно до </w:t>
      </w:r>
      <w:r w:rsidR="00635AF9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цінових пропозицій</w:t>
      </w:r>
      <w:r w:rsidR="000D2406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обрано 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середню ціну:</w:t>
      </w:r>
    </w:p>
    <w:p w:rsidR="00533E43" w:rsidRPr="005A6940" w:rsidRDefault="00533E43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345" w:rsidRPr="005A6940" w:rsidRDefault="00EB0430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282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</w:t>
      </w:r>
      <w:r w:rsidR="00212345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="002820D5">
        <w:rPr>
          <w:rFonts w:ascii="Times New Roman" w:hAnsi="Times New Roman" w:cs="Times New Roman"/>
          <w:color w:val="000000" w:themeColor="text1"/>
          <w:sz w:val="24"/>
          <w:szCs w:val="24"/>
        </w:rPr>
        <w:t>СКС-ТОРГ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206 346,60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грн.;</w:t>
      </w:r>
    </w:p>
    <w:p w:rsidR="00B858AE" w:rsidRPr="005A6940" w:rsidRDefault="00F26009" w:rsidP="00F2600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 w:rsidR="00EB0430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</w:t>
      </w:r>
      <w:r w:rsidR="003B7C59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 "</w:t>
      </w:r>
      <w:proofErr w:type="spellStart"/>
      <w:r w:rsid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Чернігівторг</w:t>
      </w:r>
      <w:proofErr w:type="spellEnd"/>
      <w:r w:rsidR="003B7C59" w:rsidRPr="005A69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" 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043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0D5">
        <w:rPr>
          <w:rFonts w:ascii="Times New Roman" w:hAnsi="Times New Roman" w:cs="Times New Roman"/>
          <w:color w:val="000000" w:themeColor="text1"/>
          <w:sz w:val="24"/>
          <w:szCs w:val="24"/>
        </w:rPr>
        <w:t>237 555</w:t>
      </w:r>
      <w:r w:rsidR="005D6CA7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20D5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635AF9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</w:t>
      </w: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F7" w:rsidRDefault="009F50F7" w:rsidP="00385B26">
      <w:pPr>
        <w:spacing w:after="0" w:line="240" w:lineRule="auto"/>
      </w:pPr>
      <w:r>
        <w:separator/>
      </w:r>
    </w:p>
  </w:endnote>
  <w:endnote w:type="continuationSeparator" w:id="0">
    <w:p w:rsidR="009F50F7" w:rsidRDefault="009F50F7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F7" w:rsidRDefault="009F50F7" w:rsidP="00385B26">
      <w:pPr>
        <w:spacing w:after="0" w:line="240" w:lineRule="auto"/>
      </w:pPr>
      <w:r>
        <w:separator/>
      </w:r>
    </w:p>
  </w:footnote>
  <w:footnote w:type="continuationSeparator" w:id="0">
    <w:p w:rsidR="009F50F7" w:rsidRDefault="009F50F7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453C"/>
    <w:rsid w:val="000D2406"/>
    <w:rsid w:val="000F442B"/>
    <w:rsid w:val="00156DBD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2345"/>
    <w:rsid w:val="00221CB4"/>
    <w:rsid w:val="00253245"/>
    <w:rsid w:val="002820D5"/>
    <w:rsid w:val="002A2026"/>
    <w:rsid w:val="002B621B"/>
    <w:rsid w:val="002D7099"/>
    <w:rsid w:val="002E2A8E"/>
    <w:rsid w:val="002E365F"/>
    <w:rsid w:val="00301B55"/>
    <w:rsid w:val="00313A4B"/>
    <w:rsid w:val="00323487"/>
    <w:rsid w:val="0032676A"/>
    <w:rsid w:val="00341C57"/>
    <w:rsid w:val="003524DC"/>
    <w:rsid w:val="003622B7"/>
    <w:rsid w:val="00385B26"/>
    <w:rsid w:val="003A5D67"/>
    <w:rsid w:val="003B4B20"/>
    <w:rsid w:val="003B5AB1"/>
    <w:rsid w:val="003B7C59"/>
    <w:rsid w:val="003D49EE"/>
    <w:rsid w:val="00435B4D"/>
    <w:rsid w:val="004421B1"/>
    <w:rsid w:val="004939D4"/>
    <w:rsid w:val="004C368D"/>
    <w:rsid w:val="004D3FAE"/>
    <w:rsid w:val="0051157B"/>
    <w:rsid w:val="00532492"/>
    <w:rsid w:val="00533E43"/>
    <w:rsid w:val="0057576C"/>
    <w:rsid w:val="005A4FC9"/>
    <w:rsid w:val="005A6940"/>
    <w:rsid w:val="005D3296"/>
    <w:rsid w:val="005D6CA7"/>
    <w:rsid w:val="006016FD"/>
    <w:rsid w:val="00605C62"/>
    <w:rsid w:val="0061290B"/>
    <w:rsid w:val="006246DA"/>
    <w:rsid w:val="006316EB"/>
    <w:rsid w:val="00633895"/>
    <w:rsid w:val="00635AF9"/>
    <w:rsid w:val="006B38DB"/>
    <w:rsid w:val="006B7DCF"/>
    <w:rsid w:val="006E1E7B"/>
    <w:rsid w:val="007061AB"/>
    <w:rsid w:val="0073683D"/>
    <w:rsid w:val="007573FE"/>
    <w:rsid w:val="00770C30"/>
    <w:rsid w:val="007B29CF"/>
    <w:rsid w:val="007B45FD"/>
    <w:rsid w:val="007B654F"/>
    <w:rsid w:val="007F6BC1"/>
    <w:rsid w:val="00805784"/>
    <w:rsid w:val="00885BE3"/>
    <w:rsid w:val="00892AC7"/>
    <w:rsid w:val="008A0100"/>
    <w:rsid w:val="008C3A13"/>
    <w:rsid w:val="008E038C"/>
    <w:rsid w:val="0091578E"/>
    <w:rsid w:val="00992CCD"/>
    <w:rsid w:val="009D553E"/>
    <w:rsid w:val="009D696A"/>
    <w:rsid w:val="009F2A94"/>
    <w:rsid w:val="009F50F7"/>
    <w:rsid w:val="00A01445"/>
    <w:rsid w:val="00A033B1"/>
    <w:rsid w:val="00A13BEA"/>
    <w:rsid w:val="00A23103"/>
    <w:rsid w:val="00A25954"/>
    <w:rsid w:val="00A37044"/>
    <w:rsid w:val="00A80247"/>
    <w:rsid w:val="00A93EBC"/>
    <w:rsid w:val="00AA3935"/>
    <w:rsid w:val="00AA5313"/>
    <w:rsid w:val="00AF6B58"/>
    <w:rsid w:val="00B003E7"/>
    <w:rsid w:val="00B03F1A"/>
    <w:rsid w:val="00B62F78"/>
    <w:rsid w:val="00B73B91"/>
    <w:rsid w:val="00B81004"/>
    <w:rsid w:val="00B82D5E"/>
    <w:rsid w:val="00B858AE"/>
    <w:rsid w:val="00BD3D28"/>
    <w:rsid w:val="00BE3456"/>
    <w:rsid w:val="00BF2029"/>
    <w:rsid w:val="00C010FD"/>
    <w:rsid w:val="00C12954"/>
    <w:rsid w:val="00C2580B"/>
    <w:rsid w:val="00C67E0B"/>
    <w:rsid w:val="00C809D4"/>
    <w:rsid w:val="00C96248"/>
    <w:rsid w:val="00CA769E"/>
    <w:rsid w:val="00CF2574"/>
    <w:rsid w:val="00D162BA"/>
    <w:rsid w:val="00D2253F"/>
    <w:rsid w:val="00D61C08"/>
    <w:rsid w:val="00DB278B"/>
    <w:rsid w:val="00DC29B8"/>
    <w:rsid w:val="00E22A2A"/>
    <w:rsid w:val="00E27E35"/>
    <w:rsid w:val="00E40C1E"/>
    <w:rsid w:val="00E6571D"/>
    <w:rsid w:val="00E74162"/>
    <w:rsid w:val="00EB0430"/>
    <w:rsid w:val="00EB5BD5"/>
    <w:rsid w:val="00ED21E5"/>
    <w:rsid w:val="00F26009"/>
    <w:rsid w:val="00F4614B"/>
    <w:rsid w:val="00F56F38"/>
    <w:rsid w:val="00F82E87"/>
    <w:rsid w:val="00FA3D9C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72</cp:revision>
  <cp:lastPrinted>2023-04-21T06:31:00Z</cp:lastPrinted>
  <dcterms:created xsi:type="dcterms:W3CDTF">2021-09-02T15:13:00Z</dcterms:created>
  <dcterms:modified xsi:type="dcterms:W3CDTF">2023-07-17T05:54:00Z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